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00" w:rsidRDefault="008F0700">
      <w:pPr>
        <w:pStyle w:val="Default"/>
        <w:rPr>
          <w:sz w:val="24"/>
          <w:szCs w:val="24"/>
        </w:rPr>
      </w:pPr>
    </w:p>
    <w:p w:rsidR="008F0700" w:rsidRDefault="001E7892">
      <w:pPr>
        <w:pStyle w:val="Defaul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Applicateur certifié</w:t>
      </w:r>
    </w:p>
    <w:p w:rsidR="00016B76" w:rsidRDefault="00016B76">
      <w:pPr>
        <w:pStyle w:val="Default"/>
        <w:rPr>
          <w:sz w:val="24"/>
          <w:szCs w:val="24"/>
          <w:lang w:val="fr-FR"/>
        </w:rPr>
      </w:pPr>
    </w:p>
    <w:p w:rsidR="00016B76" w:rsidRDefault="00016B76">
      <w:pPr>
        <w:pStyle w:val="Default"/>
        <w:rPr>
          <w:sz w:val="24"/>
          <w:szCs w:val="24"/>
        </w:rPr>
      </w:pPr>
    </w:p>
    <w:p w:rsidR="00016B76" w:rsidRDefault="00016B76">
      <w:pPr>
        <w:pStyle w:val="Defaul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3571875" cy="17940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dec_Logo_WEB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55" cy="18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6" w:rsidRDefault="00016B76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B67B39" w:rsidRDefault="00B67B39" w:rsidP="00B67B39">
      <w:pPr>
        <w:pStyle w:val="Defaul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Terradec représente des sols extérieurs innovateurs et écologiques, constitués de granulats et d’un liant spécifique. Ces revêtements sont disponibles en différents couleurs et degrés de solidité. </w:t>
      </w:r>
      <w:r>
        <w:rPr>
          <w:sz w:val="24"/>
          <w:szCs w:val="24"/>
        </w:rPr>
        <w:t xml:space="preserve">Terradec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perméable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résistant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mauvaises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herbes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Choisir Terradec est choisir un tapis de pierre joli, durable et facile à entretenir, de fabrication belge.</w:t>
      </w:r>
    </w:p>
    <w:p w:rsidR="00B67B39" w:rsidRDefault="00B67B39" w:rsidP="00B67B39">
      <w:pPr>
        <w:pStyle w:val="Default"/>
        <w:rPr>
          <w:sz w:val="24"/>
          <w:szCs w:val="24"/>
          <w:lang w:val="fr-FR"/>
        </w:rPr>
      </w:pPr>
    </w:p>
    <w:p w:rsidR="00B67B39" w:rsidRDefault="00B67B39" w:rsidP="00B67B39">
      <w:pPr>
        <w:pStyle w:val="Default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Plus d’informations : </w:t>
      </w:r>
      <w:hyperlink r:id="rId7" w:history="1">
        <w:r>
          <w:rPr>
            <w:rStyle w:val="Hyperlink"/>
            <w:sz w:val="24"/>
            <w:szCs w:val="24"/>
            <w:lang w:val="fr-FR"/>
          </w:rPr>
          <w:t>www.terradec.com</w:t>
        </w:r>
      </w:hyperlink>
    </w:p>
    <w:p w:rsidR="008F0700" w:rsidRDefault="008F0700">
      <w:pPr>
        <w:pStyle w:val="Default"/>
        <w:rPr>
          <w:sz w:val="24"/>
          <w:szCs w:val="24"/>
        </w:rPr>
      </w:pPr>
      <w:bookmarkStart w:id="0" w:name="_GoBack"/>
      <w:bookmarkEnd w:id="0"/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</w:pPr>
    </w:p>
    <w:sectPr w:rsidR="008F07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A7" w:rsidRDefault="00C93418">
      <w:r>
        <w:separator/>
      </w:r>
    </w:p>
  </w:endnote>
  <w:endnote w:type="continuationSeparator" w:id="0">
    <w:p w:rsidR="008465A7" w:rsidRDefault="00C9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00" w:rsidRDefault="008F0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A7" w:rsidRDefault="00C93418">
      <w:r>
        <w:separator/>
      </w:r>
    </w:p>
  </w:footnote>
  <w:footnote w:type="continuationSeparator" w:id="0">
    <w:p w:rsidR="008465A7" w:rsidRDefault="00C9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00" w:rsidRDefault="008F07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0"/>
    <w:rsid w:val="00016B76"/>
    <w:rsid w:val="001E7892"/>
    <w:rsid w:val="006817D4"/>
    <w:rsid w:val="006F7B1C"/>
    <w:rsid w:val="008465A7"/>
    <w:rsid w:val="008F0700"/>
    <w:rsid w:val="00B32FAC"/>
    <w:rsid w:val="00B67B39"/>
    <w:rsid w:val="00C93418"/>
    <w:rsid w:val="00D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5A45-795E-44C5-9A70-4FF81CE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rrad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Luyten</dc:creator>
  <cp:lastModifiedBy>Bennie Luyten</cp:lastModifiedBy>
  <cp:revision>6</cp:revision>
  <dcterms:created xsi:type="dcterms:W3CDTF">2020-04-23T08:55:00Z</dcterms:created>
  <dcterms:modified xsi:type="dcterms:W3CDTF">2020-04-23T11:46:00Z</dcterms:modified>
</cp:coreProperties>
</file>